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6B4" w:rsidRDefault="00EC674C" w:rsidP="00E94193">
      <w:pPr>
        <w:keepNext/>
        <w:jc w:val="center"/>
      </w:pPr>
      <w:r w:rsidRPr="00EC674C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551.45pt;margin-top:-41.4pt;width:150.75pt;height:21pt;z-index:251666432;mso-width-relative:margin;mso-height-relative:margin" fillcolor="#daeef3 [664]">
            <v:textbox>
              <w:txbxContent>
                <w:p w:rsidR="00D42E59" w:rsidRPr="00D42E59" w:rsidRDefault="00D42E59" w:rsidP="00D42E59">
                  <w:pPr>
                    <w:jc w:val="center"/>
                    <w:rPr>
                      <w:rFonts w:ascii="Calibri" w:hAnsi="Calibri"/>
                      <w:b/>
                      <w:sz w:val="22"/>
                      <w:lang w:val="en-IE"/>
                    </w:rPr>
                  </w:pPr>
                  <w:r w:rsidRPr="00D42E59">
                    <w:rPr>
                      <w:rFonts w:ascii="Calibri" w:hAnsi="Calibri"/>
                      <w:b/>
                      <w:sz w:val="22"/>
                      <w:lang w:val="en-IE"/>
                    </w:rPr>
                    <w:t>April – July 2013</w:t>
                  </w:r>
                  <w:r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 (4 months)</w:t>
                  </w:r>
                  <w:r w:rsidR="00AC7CBF">
                    <w:rPr>
                      <w:rFonts w:ascii="Calibri" w:hAnsi="Calibri"/>
                      <w:b/>
                      <w:sz w:val="22"/>
                      <w:lang w:val="en-IE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val="en-IE" w:eastAsia="en-IE"/>
        </w:rPr>
        <w:pict>
          <v:shape id="_x0000_s1035" type="#_x0000_t202" style="position:absolute;left:0;text-align:left;margin-left:44.45pt;margin-top:-42.45pt;width:184.5pt;height:21pt;z-index:251669504;mso-width-relative:margin;mso-height-relative:margin" fillcolor="#daeef3 [664]">
            <v:textbox>
              <w:txbxContent>
                <w:p w:rsidR="00D42E59" w:rsidRPr="00D42E59" w:rsidRDefault="00D42E59" w:rsidP="00D42E59">
                  <w:pPr>
                    <w:jc w:val="center"/>
                    <w:rPr>
                      <w:rFonts w:ascii="Calibri" w:hAnsi="Calibri"/>
                      <w:b/>
                      <w:sz w:val="22"/>
                      <w:lang w:val="en-IE"/>
                    </w:rPr>
                  </w:pPr>
                  <w:r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July 2013 </w:t>
                  </w:r>
                  <w:r w:rsidRPr="00D42E59"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– </w:t>
                  </w:r>
                  <w:r>
                    <w:rPr>
                      <w:rFonts w:ascii="Calibri" w:hAnsi="Calibri"/>
                      <w:b/>
                      <w:sz w:val="22"/>
                      <w:lang w:val="en-IE"/>
                    </w:rPr>
                    <w:t>July 2015 (24 months)</w:t>
                  </w:r>
                </w:p>
              </w:txbxContent>
            </v:textbox>
          </v:shape>
        </w:pict>
      </w:r>
      <w:r>
        <w:rPr>
          <w:noProof/>
          <w:lang w:val="en-IE" w:eastAsia="en-IE"/>
        </w:rPr>
        <w:pict>
          <v:shape id="_x0000_s1034" type="#_x0000_t202" style="position:absolute;left:0;text-align:left;margin-left:36.2pt;margin-top:260.4pt;width:208.5pt;height:21pt;z-index:251668480;mso-width-relative:margin;mso-height-relative:margin" fillcolor="#daeef3 [664]">
            <v:textbox>
              <w:txbxContent>
                <w:p w:rsidR="00D42E59" w:rsidRPr="00D42E59" w:rsidRDefault="00D42E59" w:rsidP="00D42E59">
                  <w:pPr>
                    <w:jc w:val="center"/>
                    <w:rPr>
                      <w:rFonts w:ascii="Calibri" w:hAnsi="Calibri"/>
                      <w:b/>
                      <w:sz w:val="22"/>
                      <w:lang w:val="en-IE"/>
                    </w:rPr>
                  </w:pPr>
                  <w:r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December 2013 </w:t>
                  </w:r>
                  <w:r w:rsidRPr="00D42E59"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– </w:t>
                  </w:r>
                  <w:r>
                    <w:rPr>
                      <w:rFonts w:ascii="Calibri" w:hAnsi="Calibri"/>
                      <w:b/>
                      <w:sz w:val="22"/>
                      <w:lang w:val="en-IE"/>
                    </w:rPr>
                    <w:t>May 2014 (6 months)</w:t>
                  </w:r>
                </w:p>
              </w:txbxContent>
            </v:textbox>
          </v:shape>
        </w:pict>
      </w:r>
      <w:r>
        <w:rPr>
          <w:noProof/>
          <w:lang w:val="en-IE" w:eastAsia="en-IE"/>
        </w:rPr>
        <w:pict>
          <v:shape id="_x0000_s1033" type="#_x0000_t202" style="position:absolute;left:0;text-align:left;margin-left:536.45pt;margin-top:199.5pt;width:192.75pt;height:21pt;z-index:251667456;mso-width-relative:margin;mso-height-relative:margin" fillcolor="#daeef3 [664]">
            <v:textbox>
              <w:txbxContent>
                <w:p w:rsidR="00D42E59" w:rsidRPr="00D42E59" w:rsidRDefault="00D42E59" w:rsidP="00D42E59">
                  <w:pPr>
                    <w:jc w:val="center"/>
                    <w:rPr>
                      <w:rFonts w:ascii="Calibri" w:hAnsi="Calibri"/>
                      <w:b/>
                      <w:sz w:val="22"/>
                      <w:lang w:val="en-IE"/>
                    </w:rPr>
                  </w:pPr>
                  <w:r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July 2013 </w:t>
                  </w:r>
                  <w:r w:rsidRPr="00D42E59"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– </w:t>
                  </w:r>
                  <w:r w:rsidR="00DC22AB">
                    <w:rPr>
                      <w:rFonts w:ascii="Calibri" w:hAnsi="Calibri"/>
                      <w:b/>
                      <w:sz w:val="22"/>
                      <w:lang w:val="en-IE"/>
                    </w:rPr>
                    <w:t>March</w:t>
                  </w:r>
                  <w:r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 2014 (</w:t>
                  </w:r>
                  <w:r w:rsidR="00DC22AB">
                    <w:rPr>
                      <w:rFonts w:ascii="Calibri" w:hAnsi="Calibri"/>
                      <w:b/>
                      <w:sz w:val="22"/>
                      <w:lang w:val="en-IE"/>
                    </w:rPr>
                    <w:t>9</w:t>
                  </w:r>
                  <w:r>
                    <w:rPr>
                      <w:rFonts w:ascii="Calibri" w:hAnsi="Calibri"/>
                      <w:b/>
                      <w:sz w:val="22"/>
                      <w:lang w:val="en-IE"/>
                    </w:rPr>
                    <w:t xml:space="preserve"> months)</w:t>
                  </w:r>
                </w:p>
              </w:txbxContent>
            </v:textbox>
          </v:shape>
        </w:pict>
      </w:r>
      <w:r>
        <w:rPr>
          <w:noProof/>
          <w:lang w:val="en-IE" w:eastAsia="en-IE"/>
        </w:rPr>
        <w:pict>
          <v:shape id="_x0000_s1030" type="#_x0000_t202" style="position:absolute;left:0;text-align:left;margin-left:339.75pt;margin-top:133.65pt;width:84pt;height:33pt;z-index:251664384" fillcolor="#daeef3 [664]">
            <v:textbox>
              <w:txbxContent>
                <w:p w:rsidR="00745649" w:rsidRPr="00745649" w:rsidRDefault="00745649" w:rsidP="00745649">
                  <w:pPr>
                    <w:jc w:val="center"/>
                    <w:rPr>
                      <w:rFonts w:asciiTheme="minorHAnsi" w:hAnsiTheme="minorHAnsi"/>
                      <w:i/>
                      <w:sz w:val="40"/>
                      <w:szCs w:val="40"/>
                      <w:lang w:val="en-IE"/>
                    </w:rPr>
                  </w:pPr>
                  <w:r w:rsidRPr="00745649">
                    <w:rPr>
                      <w:rFonts w:asciiTheme="minorHAnsi" w:hAnsiTheme="minorHAnsi"/>
                      <w:i/>
                      <w:sz w:val="40"/>
                      <w:szCs w:val="40"/>
                      <w:lang w:val="en-IE"/>
                    </w:rPr>
                    <w:t>Process</w:t>
                  </w:r>
                </w:p>
              </w:txbxContent>
            </v:textbox>
          </v:shape>
        </w:pict>
      </w:r>
      <w:r>
        <w:rPr>
          <w:noProof/>
          <w:lang w:val="en-IE" w:eastAsia="en-IE"/>
        </w:rPr>
        <w:pict>
          <v:shape id="_x0000_s1029" type="#_x0000_t202" style="position:absolute;left:0;text-align:left;margin-left:7.85pt;margin-top:-21.45pt;width:266.15pt;height:87.45pt;z-index:251663360;mso-width-relative:margin;mso-height-relative:margin">
            <v:textbox>
              <w:txbxContent>
                <w:p w:rsidR="005106DA" w:rsidRDefault="005106DA" w:rsidP="005106D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>Preparation of detailed protocol to evaluate the  national coordinated implementation</w:t>
                  </w:r>
                </w:p>
                <w:p w:rsidR="005106DA" w:rsidRDefault="005106DA" w:rsidP="005106D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>Review of outcomes and feedback from participants (service users, DBT therapists)</w:t>
                  </w:r>
                </w:p>
                <w:p w:rsidR="005106DA" w:rsidRPr="00ED2BD7" w:rsidRDefault="005106DA" w:rsidP="005106D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 xml:space="preserve">Continued refinement of implementation process following </w:t>
                  </w:r>
                  <w:r w:rsidR="00745649">
                    <w:rPr>
                      <w:rFonts w:ascii="Calibri" w:hAnsi="Calibri"/>
                      <w:sz w:val="22"/>
                    </w:rPr>
                    <w:t>feedback review</w:t>
                  </w:r>
                </w:p>
              </w:txbxContent>
            </v:textbox>
          </v:shape>
        </w:pict>
      </w:r>
      <w:r w:rsidRPr="00EC674C">
        <w:rPr>
          <w:noProof/>
          <w:lang w:val="en-US" w:eastAsia="zh-TW"/>
        </w:rPr>
        <w:pict>
          <v:shape id="_x0000_s1026" type="#_x0000_t202" style="position:absolute;left:0;text-align:left;margin-left:492.95pt;margin-top:-21.45pt;width:266.1pt;height:101.95pt;z-index:251660288;mso-height-percent:200;mso-height-percent:200;mso-width-relative:margin;mso-height-relative:margin">
            <v:textbox style="mso-fit-shape-to-text:t">
              <w:txbxContent>
                <w:p w:rsidR="00E94193" w:rsidRPr="00E94193" w:rsidRDefault="00E94193" w:rsidP="00E94193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E94193">
                    <w:rPr>
                      <w:rFonts w:ascii="Calibri" w:hAnsi="Calibri"/>
                      <w:sz w:val="22"/>
                    </w:rPr>
                    <w:t>Meeting with National Office for Suicide Prevention to discuss funding opportunities</w:t>
                  </w:r>
                </w:p>
                <w:p w:rsidR="00E94193" w:rsidRPr="00E94193" w:rsidRDefault="00E94193" w:rsidP="00E94193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E94193">
                    <w:rPr>
                      <w:rFonts w:ascii="Calibri" w:hAnsi="Calibri"/>
                      <w:sz w:val="22"/>
                    </w:rPr>
                    <w:t>Securing funding</w:t>
                  </w:r>
                </w:p>
                <w:p w:rsidR="00E94193" w:rsidRPr="00E94193" w:rsidRDefault="00E94193" w:rsidP="00E94193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E94193">
                    <w:rPr>
                      <w:rFonts w:ascii="Calibri" w:hAnsi="Calibri"/>
                      <w:sz w:val="22"/>
                    </w:rPr>
                    <w:t>Recruitment and appointment of coordinating team</w:t>
                  </w:r>
                </w:p>
                <w:p w:rsidR="00E94193" w:rsidRPr="00E94193" w:rsidRDefault="00E94193" w:rsidP="00E94193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E94193">
                    <w:rPr>
                      <w:rFonts w:ascii="Calibri" w:hAnsi="Calibri"/>
                      <w:sz w:val="22"/>
                    </w:rPr>
                    <w:t>Appointment of Steering Group Committee</w:t>
                  </w:r>
                </w:p>
                <w:p w:rsidR="00E94193" w:rsidRPr="00E94193" w:rsidRDefault="00E94193" w:rsidP="00E94193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E94193">
                    <w:rPr>
                      <w:rFonts w:ascii="Calibri" w:hAnsi="Calibri"/>
                      <w:sz w:val="22"/>
                    </w:rPr>
                    <w:t>Consideration and identification of training application process</w:t>
                  </w:r>
                </w:p>
              </w:txbxContent>
            </v:textbox>
          </v:shape>
        </w:pict>
      </w:r>
      <w:r>
        <w:rPr>
          <w:noProof/>
          <w:lang w:val="en-IE" w:eastAsia="en-IE"/>
        </w:rPr>
        <w:pict>
          <v:shape id="_x0000_s1028" type="#_x0000_t202" style="position:absolute;left:0;text-align:left;margin-left:7.85pt;margin-top:281.4pt;width:266.15pt;height:101.7pt;z-index:251662336;mso-width-relative:margin;mso-height-relative:margin">
            <v:textbox>
              <w:txbxContent>
                <w:p w:rsidR="00ED2BD7" w:rsidRDefault="00ED2BD7" w:rsidP="00ED2BD7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>Teams attend Intensive Training-Part I</w:t>
                  </w:r>
                </w:p>
                <w:p w:rsidR="00ED2BD7" w:rsidRDefault="00ED2BD7" w:rsidP="00ED2BD7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>Following attendance at training, contact from coordinating team to support implementation in service and identify programme start date</w:t>
                  </w:r>
                  <w:r w:rsidR="005106DA">
                    <w:rPr>
                      <w:rFonts w:ascii="Calibri" w:hAnsi="Calibri"/>
                      <w:sz w:val="22"/>
                    </w:rPr>
                    <w:t xml:space="preserve"> for all teams</w:t>
                  </w:r>
                </w:p>
                <w:p w:rsidR="00ED2BD7" w:rsidRPr="00ED2BD7" w:rsidRDefault="005106DA" w:rsidP="00ED2BD7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>
                    <w:rPr>
                      <w:rFonts w:ascii="Calibri" w:hAnsi="Calibri"/>
                      <w:sz w:val="22"/>
                    </w:rPr>
                    <w:t>Implementation of first DBT programme delivery in services</w:t>
                  </w:r>
                </w:p>
              </w:txbxContent>
            </v:textbox>
          </v:shape>
        </w:pict>
      </w:r>
      <w:r>
        <w:rPr>
          <w:noProof/>
          <w:lang w:val="en-IE" w:eastAsia="en-IE"/>
        </w:rPr>
        <w:pict>
          <v:shape id="_x0000_s1027" type="#_x0000_t202" style="position:absolute;left:0;text-align:left;margin-left:492.95pt;margin-top:220.5pt;width:266.15pt;height:168.3pt;z-index:251661312;mso-width-relative:margin;mso-height-relative:margin">
            <v:textbox style="mso-next-textbox:#_x0000_s1027">
              <w:txbxContent>
                <w:p w:rsidR="00ED2BD7" w:rsidRDefault="00E94193" w:rsidP="00E94193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ED2BD7">
                    <w:rPr>
                      <w:rFonts w:ascii="Calibri" w:hAnsi="Calibri"/>
                      <w:sz w:val="22"/>
                    </w:rPr>
                    <w:t xml:space="preserve">Informing clinicians and managers about </w:t>
                  </w:r>
                  <w:r w:rsidR="00ED2BD7" w:rsidRPr="00ED2BD7">
                    <w:rPr>
                      <w:rFonts w:ascii="Calibri" w:hAnsi="Calibri"/>
                      <w:sz w:val="22"/>
                    </w:rPr>
                    <w:t xml:space="preserve">upcoming training </w:t>
                  </w:r>
                  <w:r w:rsidR="00ED2BD7">
                    <w:rPr>
                      <w:rFonts w:ascii="Calibri" w:hAnsi="Calibri"/>
                      <w:sz w:val="22"/>
                    </w:rPr>
                    <w:t xml:space="preserve">opportunity </w:t>
                  </w:r>
                  <w:r w:rsidR="00ED2BD7" w:rsidRPr="00ED2BD7">
                    <w:rPr>
                      <w:rFonts w:ascii="Calibri" w:hAnsi="Calibri"/>
                      <w:sz w:val="22"/>
                    </w:rPr>
                    <w:t xml:space="preserve">and potential for </w:t>
                  </w:r>
                  <w:r w:rsidRPr="00ED2BD7">
                    <w:rPr>
                      <w:rFonts w:ascii="Calibri" w:hAnsi="Calibri"/>
                      <w:sz w:val="22"/>
                    </w:rPr>
                    <w:t>DBT implementation</w:t>
                  </w:r>
                </w:p>
                <w:p w:rsidR="00E94193" w:rsidRPr="00ED2BD7" w:rsidRDefault="00ED2BD7" w:rsidP="00E94193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ED2BD7">
                    <w:rPr>
                      <w:rFonts w:ascii="Calibri" w:hAnsi="Calibri"/>
                      <w:sz w:val="22"/>
                    </w:rPr>
                    <w:t xml:space="preserve">Orientation meeting with teams </w:t>
                  </w:r>
                  <w:r>
                    <w:rPr>
                      <w:rFonts w:ascii="Calibri" w:hAnsi="Calibri"/>
                      <w:sz w:val="22"/>
                    </w:rPr>
                    <w:t>that had been selected to attend</w:t>
                  </w:r>
                  <w:r w:rsidRPr="00ED2BD7">
                    <w:rPr>
                      <w:rFonts w:ascii="Calibri" w:hAnsi="Calibri"/>
                      <w:sz w:val="22"/>
                    </w:rPr>
                    <w:t xml:space="preserve"> DBT training</w:t>
                  </w:r>
                </w:p>
                <w:p w:rsidR="00ED2BD7" w:rsidRDefault="00ED2BD7" w:rsidP="00ED2BD7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ED2BD7">
                    <w:rPr>
                      <w:rFonts w:ascii="Calibri" w:hAnsi="Calibri"/>
                      <w:sz w:val="22"/>
                    </w:rPr>
                    <w:t xml:space="preserve">Mandatory meetings between coordinating team and management teams in areas where teams had </w:t>
                  </w:r>
                  <w:r>
                    <w:rPr>
                      <w:rFonts w:ascii="Calibri" w:hAnsi="Calibri"/>
                      <w:sz w:val="22"/>
                    </w:rPr>
                    <w:t>been selected to attend</w:t>
                  </w:r>
                  <w:r w:rsidRPr="00ED2BD7">
                    <w:rPr>
                      <w:rFonts w:ascii="Calibri" w:hAnsi="Calibri"/>
                      <w:sz w:val="22"/>
                    </w:rPr>
                    <w:t xml:space="preserve"> DBT training</w:t>
                  </w:r>
                </w:p>
                <w:p w:rsidR="005106DA" w:rsidRDefault="005106DA" w:rsidP="00ED2BD7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5106DA">
                    <w:rPr>
                      <w:rFonts w:ascii="Calibri" w:hAnsi="Calibri"/>
                      <w:sz w:val="22"/>
                    </w:rPr>
                    <w:t xml:space="preserve">Individual team site visits </w:t>
                  </w:r>
                  <w:r>
                    <w:rPr>
                      <w:rFonts w:ascii="Calibri" w:hAnsi="Calibri"/>
                      <w:sz w:val="22"/>
                    </w:rPr>
                    <w:t>with</w:t>
                  </w:r>
                  <w:r w:rsidRPr="005106DA">
                    <w:rPr>
                      <w:rFonts w:ascii="Calibri" w:hAnsi="Calibri"/>
                      <w:sz w:val="22"/>
                    </w:rPr>
                    <w:t xml:space="preserve"> coordinating team </w:t>
                  </w:r>
                  <w:r>
                    <w:rPr>
                      <w:rFonts w:ascii="Calibri" w:hAnsi="Calibri"/>
                      <w:sz w:val="22"/>
                    </w:rPr>
                    <w:t xml:space="preserve">and </w:t>
                  </w:r>
                  <w:r w:rsidRPr="005106DA">
                    <w:rPr>
                      <w:rFonts w:ascii="Calibri" w:hAnsi="Calibri"/>
                      <w:sz w:val="22"/>
                    </w:rPr>
                    <w:t>clinicians identified to attend training</w:t>
                  </w:r>
                </w:p>
                <w:p w:rsidR="00E94193" w:rsidRPr="005106DA" w:rsidRDefault="00ED2BD7" w:rsidP="00ED2BD7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Calibri" w:hAnsi="Calibri"/>
                      <w:sz w:val="22"/>
                    </w:rPr>
                  </w:pPr>
                  <w:r w:rsidRPr="005106DA">
                    <w:rPr>
                      <w:rFonts w:ascii="Calibri" w:hAnsi="Calibri"/>
                      <w:sz w:val="22"/>
                    </w:rPr>
                    <w:t xml:space="preserve">Meeting with treatment developer, Prof. </w:t>
                  </w:r>
                  <w:proofErr w:type="spellStart"/>
                  <w:r w:rsidRPr="005106DA">
                    <w:rPr>
                      <w:rFonts w:ascii="Calibri" w:hAnsi="Calibri"/>
                      <w:sz w:val="22"/>
                    </w:rPr>
                    <w:t>Linehan</w:t>
                  </w:r>
                  <w:proofErr w:type="spellEnd"/>
                  <w:r w:rsidRPr="005106DA">
                    <w:rPr>
                      <w:rFonts w:ascii="Calibri" w:hAnsi="Calibri"/>
                      <w:sz w:val="22"/>
                    </w:rPr>
                    <w:t>, and key stakeholders (e.g. service users, managers)</w:t>
                  </w:r>
                </w:p>
              </w:txbxContent>
            </v:textbox>
          </v:shape>
        </w:pict>
      </w:r>
      <w:r w:rsidR="00A516B4">
        <w:rPr>
          <w:noProof/>
          <w:lang w:val="en-IE" w:eastAsia="en-IE"/>
        </w:rPr>
        <w:drawing>
          <wp:inline distT="0" distB="0" distL="0" distR="0">
            <wp:extent cx="5676900" cy="3914775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A516B4" w:rsidRDefault="00A516B4" w:rsidP="00A516B4">
      <w:pPr>
        <w:pStyle w:val="Caption"/>
      </w:pPr>
    </w:p>
    <w:p w:rsidR="00E94193" w:rsidRDefault="00E94193" w:rsidP="00A516B4">
      <w:pPr>
        <w:pStyle w:val="Caption"/>
      </w:pPr>
    </w:p>
    <w:p w:rsidR="00E94193" w:rsidRDefault="00E94193" w:rsidP="00A516B4">
      <w:pPr>
        <w:pStyle w:val="Caption"/>
      </w:pPr>
    </w:p>
    <w:p w:rsidR="00ED2BD7" w:rsidRDefault="00ED2BD7" w:rsidP="00A516B4">
      <w:pPr>
        <w:pStyle w:val="Caption"/>
      </w:pPr>
    </w:p>
    <w:p w:rsidR="00745649" w:rsidRDefault="00745649" w:rsidP="00A516B4">
      <w:pPr>
        <w:pStyle w:val="Caption"/>
      </w:pPr>
    </w:p>
    <w:p w:rsidR="000D5CD9" w:rsidRPr="00AC7CBF" w:rsidRDefault="00AC7CBF" w:rsidP="00AC7CBF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   </w:t>
      </w:r>
      <w:r w:rsidRPr="00AC7CBF">
        <w:rPr>
          <w:rFonts w:ascii="Calibri" w:hAnsi="Calibri"/>
          <w:sz w:val="22"/>
        </w:rPr>
        <w:t>*</w:t>
      </w:r>
      <w:r>
        <w:rPr>
          <w:rFonts w:ascii="Calibri" w:hAnsi="Calibri"/>
          <w:sz w:val="22"/>
        </w:rPr>
        <w:t>Timeline pertains to year one of the National DBT Project</w:t>
      </w:r>
    </w:p>
    <w:sectPr w:rsidR="000D5CD9" w:rsidRPr="00AC7CBF" w:rsidSect="00745649">
      <w:pgSz w:w="16838" w:h="11906" w:orient="landscape"/>
      <w:pgMar w:top="1077" w:right="851" w:bottom="107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57672"/>
    <w:multiLevelType w:val="hybridMultilevel"/>
    <w:tmpl w:val="50843E86"/>
    <w:lvl w:ilvl="0" w:tplc="1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A516B4"/>
    <w:rsid w:val="0003378C"/>
    <w:rsid w:val="000D5CD9"/>
    <w:rsid w:val="00107B54"/>
    <w:rsid w:val="00246DFF"/>
    <w:rsid w:val="002C5D78"/>
    <w:rsid w:val="00357D8D"/>
    <w:rsid w:val="005106DA"/>
    <w:rsid w:val="00685890"/>
    <w:rsid w:val="00745649"/>
    <w:rsid w:val="008D3BD5"/>
    <w:rsid w:val="00907472"/>
    <w:rsid w:val="00961EF3"/>
    <w:rsid w:val="00A516B4"/>
    <w:rsid w:val="00A943D5"/>
    <w:rsid w:val="00AC7CBF"/>
    <w:rsid w:val="00C35623"/>
    <w:rsid w:val="00CA7EDA"/>
    <w:rsid w:val="00CD77BA"/>
    <w:rsid w:val="00D36381"/>
    <w:rsid w:val="00D42E59"/>
    <w:rsid w:val="00DC22AB"/>
    <w:rsid w:val="00E3426D"/>
    <w:rsid w:val="00E94193"/>
    <w:rsid w:val="00EC674C"/>
    <w:rsid w:val="00ED2B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>
      <o:colormenu v:ext="edit" fillcolor="none [664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46DFF"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A516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516B4"/>
    <w:rPr>
      <w:rFonts w:ascii="Tahoma" w:hAnsi="Tahoma" w:cs="Tahoma"/>
      <w:sz w:val="16"/>
      <w:szCs w:val="16"/>
      <w:lang w:eastAsia="ja-JP"/>
    </w:rPr>
  </w:style>
  <w:style w:type="paragraph" w:styleId="Caption">
    <w:name w:val="caption"/>
    <w:basedOn w:val="Normal"/>
    <w:next w:val="Normal"/>
    <w:unhideWhenUsed/>
    <w:qFormat/>
    <w:rsid w:val="00A516B4"/>
    <w:pPr>
      <w:spacing w:after="200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E941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04048D0-6031-49C3-B291-F80BA3371F7A}" type="doc">
      <dgm:prSet loTypeId="urn:microsoft.com/office/officeart/2005/8/layout/cycle5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en-IE"/>
        </a:p>
      </dgm:t>
    </dgm:pt>
    <dgm:pt modelId="{3EFBEEBE-85B8-484C-B9AA-0AE3FB247FAB}">
      <dgm:prSet phldrT="[Text]"/>
      <dgm:spPr/>
      <dgm:t>
        <a:bodyPr/>
        <a:lstStyle/>
        <a:p>
          <a:pPr algn="ctr"/>
          <a:r>
            <a:rPr lang="en-IE"/>
            <a:t>Planning</a:t>
          </a:r>
        </a:p>
      </dgm:t>
    </dgm:pt>
    <dgm:pt modelId="{80FF709B-474B-4BC8-94C5-51F5D46F0975}" type="parTrans" cxnId="{6E994514-B0D6-49EB-921F-43F224850F2D}">
      <dgm:prSet/>
      <dgm:spPr/>
      <dgm:t>
        <a:bodyPr/>
        <a:lstStyle/>
        <a:p>
          <a:pPr algn="ctr"/>
          <a:endParaRPr lang="en-IE"/>
        </a:p>
      </dgm:t>
    </dgm:pt>
    <dgm:pt modelId="{5D19C72B-8469-44EF-8C61-C1E2218B75D0}" type="sibTrans" cxnId="{6E994514-B0D6-49EB-921F-43F224850F2D}">
      <dgm:prSet/>
      <dgm:spPr/>
      <dgm:t>
        <a:bodyPr/>
        <a:lstStyle/>
        <a:p>
          <a:pPr algn="ctr"/>
          <a:endParaRPr lang="en-IE"/>
        </a:p>
      </dgm:t>
    </dgm:pt>
    <dgm:pt modelId="{CF8AAA79-F78E-4639-BD19-3D271AA9BB9A}">
      <dgm:prSet phldrT="[Text]"/>
      <dgm:spPr/>
      <dgm:t>
        <a:bodyPr/>
        <a:lstStyle/>
        <a:p>
          <a:pPr algn="ctr"/>
          <a:r>
            <a:rPr lang="en-IE"/>
            <a:t>Engaging</a:t>
          </a:r>
        </a:p>
      </dgm:t>
    </dgm:pt>
    <dgm:pt modelId="{B4D81C5F-435D-4EA7-B2C7-41F2D39620C2}" type="parTrans" cxnId="{9FB2C944-EC58-4A86-B6C1-687BB95DB5FC}">
      <dgm:prSet/>
      <dgm:spPr/>
      <dgm:t>
        <a:bodyPr/>
        <a:lstStyle/>
        <a:p>
          <a:pPr algn="ctr"/>
          <a:endParaRPr lang="en-IE"/>
        </a:p>
      </dgm:t>
    </dgm:pt>
    <dgm:pt modelId="{D2E8B7BB-40BF-4B7D-9E5D-4A5DEB138390}" type="sibTrans" cxnId="{9FB2C944-EC58-4A86-B6C1-687BB95DB5FC}">
      <dgm:prSet/>
      <dgm:spPr/>
      <dgm:t>
        <a:bodyPr/>
        <a:lstStyle/>
        <a:p>
          <a:pPr algn="ctr"/>
          <a:endParaRPr lang="en-IE"/>
        </a:p>
      </dgm:t>
    </dgm:pt>
    <dgm:pt modelId="{B3C2131B-9FE0-4B0E-B47B-724614922039}">
      <dgm:prSet phldrT="[Text]"/>
      <dgm:spPr/>
      <dgm:t>
        <a:bodyPr/>
        <a:lstStyle/>
        <a:p>
          <a:pPr algn="ctr"/>
          <a:r>
            <a:rPr lang="en-IE"/>
            <a:t>Executing</a:t>
          </a:r>
        </a:p>
      </dgm:t>
    </dgm:pt>
    <dgm:pt modelId="{6158E05B-86AB-45F7-95DB-522B1C5FF2DB}" type="parTrans" cxnId="{21FBADEA-093D-453A-83C0-EF40F495E04B}">
      <dgm:prSet/>
      <dgm:spPr/>
      <dgm:t>
        <a:bodyPr/>
        <a:lstStyle/>
        <a:p>
          <a:pPr algn="ctr"/>
          <a:endParaRPr lang="en-IE"/>
        </a:p>
      </dgm:t>
    </dgm:pt>
    <dgm:pt modelId="{113DA6FA-2F1C-47BD-A2EF-01F675C173EA}" type="sibTrans" cxnId="{21FBADEA-093D-453A-83C0-EF40F495E04B}">
      <dgm:prSet/>
      <dgm:spPr/>
      <dgm:t>
        <a:bodyPr/>
        <a:lstStyle/>
        <a:p>
          <a:pPr algn="ctr"/>
          <a:endParaRPr lang="en-IE"/>
        </a:p>
      </dgm:t>
    </dgm:pt>
    <dgm:pt modelId="{A09D6DAB-E8FB-4B1C-9841-783DAA0ED6EB}">
      <dgm:prSet phldrT="[Text]"/>
      <dgm:spPr/>
      <dgm:t>
        <a:bodyPr/>
        <a:lstStyle/>
        <a:p>
          <a:pPr algn="ctr"/>
          <a:r>
            <a:rPr lang="en-IE"/>
            <a:t>Reflecting/</a:t>
          </a:r>
        </a:p>
        <a:p>
          <a:pPr algn="ctr"/>
          <a:r>
            <a:rPr lang="en-IE"/>
            <a:t>Evaluating</a:t>
          </a:r>
        </a:p>
      </dgm:t>
    </dgm:pt>
    <dgm:pt modelId="{8A63D2BB-E317-42CE-A66C-A97E058AEFE3}" type="parTrans" cxnId="{0B9D738E-4210-4A6A-9047-CB1C46C155B9}">
      <dgm:prSet/>
      <dgm:spPr/>
      <dgm:t>
        <a:bodyPr/>
        <a:lstStyle/>
        <a:p>
          <a:pPr algn="ctr"/>
          <a:endParaRPr lang="en-IE"/>
        </a:p>
      </dgm:t>
    </dgm:pt>
    <dgm:pt modelId="{727ECAF8-9536-4659-B05B-E058DE8EB987}" type="sibTrans" cxnId="{0B9D738E-4210-4A6A-9047-CB1C46C155B9}">
      <dgm:prSet/>
      <dgm:spPr/>
      <dgm:t>
        <a:bodyPr/>
        <a:lstStyle/>
        <a:p>
          <a:pPr algn="ctr"/>
          <a:endParaRPr lang="en-IE"/>
        </a:p>
      </dgm:t>
    </dgm:pt>
    <dgm:pt modelId="{A6A6D9A4-9B0C-4EB3-B1B1-AF9254035BC0}" type="pres">
      <dgm:prSet presAssocID="{B04048D0-6031-49C3-B291-F80BA3371F7A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IE"/>
        </a:p>
      </dgm:t>
    </dgm:pt>
    <dgm:pt modelId="{A4C38CCC-E3D0-43DD-9ED0-7379C1C10E7B}" type="pres">
      <dgm:prSet presAssocID="{3EFBEEBE-85B8-484C-B9AA-0AE3FB247FAB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IE"/>
        </a:p>
      </dgm:t>
    </dgm:pt>
    <dgm:pt modelId="{4FFA13E7-A81A-4798-9438-759B3F9595AD}" type="pres">
      <dgm:prSet presAssocID="{3EFBEEBE-85B8-484C-B9AA-0AE3FB247FAB}" presName="spNode" presStyleCnt="0"/>
      <dgm:spPr/>
    </dgm:pt>
    <dgm:pt modelId="{F164C2F9-7B50-4463-9D95-E2A67B42A49D}" type="pres">
      <dgm:prSet presAssocID="{5D19C72B-8469-44EF-8C61-C1E2218B75D0}" presName="sibTrans" presStyleLbl="sibTrans1D1" presStyleIdx="0" presStyleCnt="4"/>
      <dgm:spPr/>
      <dgm:t>
        <a:bodyPr/>
        <a:lstStyle/>
        <a:p>
          <a:endParaRPr lang="en-IE"/>
        </a:p>
      </dgm:t>
    </dgm:pt>
    <dgm:pt modelId="{D97415AF-4B8D-423B-8416-583B189A96E5}" type="pres">
      <dgm:prSet presAssocID="{CF8AAA79-F78E-4639-BD19-3D271AA9BB9A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IE"/>
        </a:p>
      </dgm:t>
    </dgm:pt>
    <dgm:pt modelId="{77D9870D-4C18-4153-B86D-60A22D6DEB7D}" type="pres">
      <dgm:prSet presAssocID="{CF8AAA79-F78E-4639-BD19-3D271AA9BB9A}" presName="spNode" presStyleCnt="0"/>
      <dgm:spPr/>
    </dgm:pt>
    <dgm:pt modelId="{1DD58BEC-0705-4A86-87A7-900173408FC5}" type="pres">
      <dgm:prSet presAssocID="{D2E8B7BB-40BF-4B7D-9E5D-4A5DEB138390}" presName="sibTrans" presStyleLbl="sibTrans1D1" presStyleIdx="1" presStyleCnt="4"/>
      <dgm:spPr/>
      <dgm:t>
        <a:bodyPr/>
        <a:lstStyle/>
        <a:p>
          <a:endParaRPr lang="en-IE"/>
        </a:p>
      </dgm:t>
    </dgm:pt>
    <dgm:pt modelId="{9A9D1FB4-CD65-4259-943D-9CAA23484D7F}" type="pres">
      <dgm:prSet presAssocID="{B3C2131B-9FE0-4B0E-B47B-724614922039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IE"/>
        </a:p>
      </dgm:t>
    </dgm:pt>
    <dgm:pt modelId="{FBC6A931-50A8-4CDA-BE4A-DE97292D7CCC}" type="pres">
      <dgm:prSet presAssocID="{B3C2131B-9FE0-4B0E-B47B-724614922039}" presName="spNode" presStyleCnt="0"/>
      <dgm:spPr/>
    </dgm:pt>
    <dgm:pt modelId="{0E225611-4510-43EC-B761-43CE81109A6E}" type="pres">
      <dgm:prSet presAssocID="{113DA6FA-2F1C-47BD-A2EF-01F675C173EA}" presName="sibTrans" presStyleLbl="sibTrans1D1" presStyleIdx="2" presStyleCnt="4"/>
      <dgm:spPr/>
      <dgm:t>
        <a:bodyPr/>
        <a:lstStyle/>
        <a:p>
          <a:endParaRPr lang="en-IE"/>
        </a:p>
      </dgm:t>
    </dgm:pt>
    <dgm:pt modelId="{3F901909-FFEA-4D70-ADC1-5680A888C874}" type="pres">
      <dgm:prSet presAssocID="{A09D6DAB-E8FB-4B1C-9841-783DAA0ED6EB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n-IE"/>
        </a:p>
      </dgm:t>
    </dgm:pt>
    <dgm:pt modelId="{EE2CA7AA-BC5F-4893-9D46-12389A625B62}" type="pres">
      <dgm:prSet presAssocID="{A09D6DAB-E8FB-4B1C-9841-783DAA0ED6EB}" presName="spNode" presStyleCnt="0"/>
      <dgm:spPr/>
    </dgm:pt>
    <dgm:pt modelId="{95DBFC95-B6B7-490C-84EB-603D8925A257}" type="pres">
      <dgm:prSet presAssocID="{727ECAF8-9536-4659-B05B-E058DE8EB987}" presName="sibTrans" presStyleLbl="sibTrans1D1" presStyleIdx="3" presStyleCnt="4"/>
      <dgm:spPr/>
      <dgm:t>
        <a:bodyPr/>
        <a:lstStyle/>
        <a:p>
          <a:endParaRPr lang="en-IE"/>
        </a:p>
      </dgm:t>
    </dgm:pt>
  </dgm:ptLst>
  <dgm:cxnLst>
    <dgm:cxn modelId="{94DF1351-196C-4E4A-9064-37A257FF5BB4}" type="presOf" srcId="{113DA6FA-2F1C-47BD-A2EF-01F675C173EA}" destId="{0E225611-4510-43EC-B761-43CE81109A6E}" srcOrd="0" destOrd="0" presId="urn:microsoft.com/office/officeart/2005/8/layout/cycle5"/>
    <dgm:cxn modelId="{D427DB64-0B8B-40F9-AAA9-2A0513DE9EE5}" type="presOf" srcId="{5D19C72B-8469-44EF-8C61-C1E2218B75D0}" destId="{F164C2F9-7B50-4463-9D95-E2A67B42A49D}" srcOrd="0" destOrd="0" presId="urn:microsoft.com/office/officeart/2005/8/layout/cycle5"/>
    <dgm:cxn modelId="{B2C91374-5399-4B21-94FB-9D8E45A1107A}" type="presOf" srcId="{D2E8B7BB-40BF-4B7D-9E5D-4A5DEB138390}" destId="{1DD58BEC-0705-4A86-87A7-900173408FC5}" srcOrd="0" destOrd="0" presId="urn:microsoft.com/office/officeart/2005/8/layout/cycle5"/>
    <dgm:cxn modelId="{6857AC9B-4E27-43C5-AFB4-46A18638ECAF}" type="presOf" srcId="{3EFBEEBE-85B8-484C-B9AA-0AE3FB247FAB}" destId="{A4C38CCC-E3D0-43DD-9ED0-7379C1C10E7B}" srcOrd="0" destOrd="0" presId="urn:microsoft.com/office/officeart/2005/8/layout/cycle5"/>
    <dgm:cxn modelId="{52FC8F5A-86D2-4A83-9062-87D68D29B6C7}" type="presOf" srcId="{A09D6DAB-E8FB-4B1C-9841-783DAA0ED6EB}" destId="{3F901909-FFEA-4D70-ADC1-5680A888C874}" srcOrd="0" destOrd="0" presId="urn:microsoft.com/office/officeart/2005/8/layout/cycle5"/>
    <dgm:cxn modelId="{9FB2C944-EC58-4A86-B6C1-687BB95DB5FC}" srcId="{B04048D0-6031-49C3-B291-F80BA3371F7A}" destId="{CF8AAA79-F78E-4639-BD19-3D271AA9BB9A}" srcOrd="1" destOrd="0" parTransId="{B4D81C5F-435D-4EA7-B2C7-41F2D39620C2}" sibTransId="{D2E8B7BB-40BF-4B7D-9E5D-4A5DEB138390}"/>
    <dgm:cxn modelId="{27BDC9AD-C19E-4D3B-B3F6-131E98D01111}" type="presOf" srcId="{727ECAF8-9536-4659-B05B-E058DE8EB987}" destId="{95DBFC95-B6B7-490C-84EB-603D8925A257}" srcOrd="0" destOrd="0" presId="urn:microsoft.com/office/officeart/2005/8/layout/cycle5"/>
    <dgm:cxn modelId="{0B9D738E-4210-4A6A-9047-CB1C46C155B9}" srcId="{B04048D0-6031-49C3-B291-F80BA3371F7A}" destId="{A09D6DAB-E8FB-4B1C-9841-783DAA0ED6EB}" srcOrd="3" destOrd="0" parTransId="{8A63D2BB-E317-42CE-A66C-A97E058AEFE3}" sibTransId="{727ECAF8-9536-4659-B05B-E058DE8EB987}"/>
    <dgm:cxn modelId="{21FBADEA-093D-453A-83C0-EF40F495E04B}" srcId="{B04048D0-6031-49C3-B291-F80BA3371F7A}" destId="{B3C2131B-9FE0-4B0E-B47B-724614922039}" srcOrd="2" destOrd="0" parTransId="{6158E05B-86AB-45F7-95DB-522B1C5FF2DB}" sibTransId="{113DA6FA-2F1C-47BD-A2EF-01F675C173EA}"/>
    <dgm:cxn modelId="{BAC0B9E9-089A-4CA4-AB68-CA982251FB90}" type="presOf" srcId="{CF8AAA79-F78E-4639-BD19-3D271AA9BB9A}" destId="{D97415AF-4B8D-423B-8416-583B189A96E5}" srcOrd="0" destOrd="0" presId="urn:microsoft.com/office/officeart/2005/8/layout/cycle5"/>
    <dgm:cxn modelId="{796D94F7-9AEE-4044-870F-C9A162125C2A}" type="presOf" srcId="{B04048D0-6031-49C3-B291-F80BA3371F7A}" destId="{A6A6D9A4-9B0C-4EB3-B1B1-AF9254035BC0}" srcOrd="0" destOrd="0" presId="urn:microsoft.com/office/officeart/2005/8/layout/cycle5"/>
    <dgm:cxn modelId="{6E994514-B0D6-49EB-921F-43F224850F2D}" srcId="{B04048D0-6031-49C3-B291-F80BA3371F7A}" destId="{3EFBEEBE-85B8-484C-B9AA-0AE3FB247FAB}" srcOrd="0" destOrd="0" parTransId="{80FF709B-474B-4BC8-94C5-51F5D46F0975}" sibTransId="{5D19C72B-8469-44EF-8C61-C1E2218B75D0}"/>
    <dgm:cxn modelId="{FA9936AD-23F9-4293-A403-59CED61F4F24}" type="presOf" srcId="{B3C2131B-9FE0-4B0E-B47B-724614922039}" destId="{9A9D1FB4-CD65-4259-943D-9CAA23484D7F}" srcOrd="0" destOrd="0" presId="urn:microsoft.com/office/officeart/2005/8/layout/cycle5"/>
    <dgm:cxn modelId="{2C85861F-A315-4092-853A-11BCACC0608A}" type="presParOf" srcId="{A6A6D9A4-9B0C-4EB3-B1B1-AF9254035BC0}" destId="{A4C38CCC-E3D0-43DD-9ED0-7379C1C10E7B}" srcOrd="0" destOrd="0" presId="urn:microsoft.com/office/officeart/2005/8/layout/cycle5"/>
    <dgm:cxn modelId="{99B36E7B-029E-40DD-90D3-0071A1B6D5A0}" type="presParOf" srcId="{A6A6D9A4-9B0C-4EB3-B1B1-AF9254035BC0}" destId="{4FFA13E7-A81A-4798-9438-759B3F9595AD}" srcOrd="1" destOrd="0" presId="urn:microsoft.com/office/officeart/2005/8/layout/cycle5"/>
    <dgm:cxn modelId="{1DCA6FAD-A370-4BAB-9AD6-D88CE911FDDA}" type="presParOf" srcId="{A6A6D9A4-9B0C-4EB3-B1B1-AF9254035BC0}" destId="{F164C2F9-7B50-4463-9D95-E2A67B42A49D}" srcOrd="2" destOrd="0" presId="urn:microsoft.com/office/officeart/2005/8/layout/cycle5"/>
    <dgm:cxn modelId="{24A6B4DD-A220-46D6-B167-56C7285B25BD}" type="presParOf" srcId="{A6A6D9A4-9B0C-4EB3-B1B1-AF9254035BC0}" destId="{D97415AF-4B8D-423B-8416-583B189A96E5}" srcOrd="3" destOrd="0" presId="urn:microsoft.com/office/officeart/2005/8/layout/cycle5"/>
    <dgm:cxn modelId="{882AC780-F294-4DF3-8814-BE62D0CBE83F}" type="presParOf" srcId="{A6A6D9A4-9B0C-4EB3-B1B1-AF9254035BC0}" destId="{77D9870D-4C18-4153-B86D-60A22D6DEB7D}" srcOrd="4" destOrd="0" presId="urn:microsoft.com/office/officeart/2005/8/layout/cycle5"/>
    <dgm:cxn modelId="{1D8A605F-BE5D-4F80-8AD0-E982813D33C4}" type="presParOf" srcId="{A6A6D9A4-9B0C-4EB3-B1B1-AF9254035BC0}" destId="{1DD58BEC-0705-4A86-87A7-900173408FC5}" srcOrd="5" destOrd="0" presId="urn:microsoft.com/office/officeart/2005/8/layout/cycle5"/>
    <dgm:cxn modelId="{F36E2371-022E-4730-8FA3-C000EDE95AD1}" type="presParOf" srcId="{A6A6D9A4-9B0C-4EB3-B1B1-AF9254035BC0}" destId="{9A9D1FB4-CD65-4259-943D-9CAA23484D7F}" srcOrd="6" destOrd="0" presId="urn:microsoft.com/office/officeart/2005/8/layout/cycle5"/>
    <dgm:cxn modelId="{9CD68621-D676-4A8E-BCAC-16D79C3228E6}" type="presParOf" srcId="{A6A6D9A4-9B0C-4EB3-B1B1-AF9254035BC0}" destId="{FBC6A931-50A8-4CDA-BE4A-DE97292D7CCC}" srcOrd="7" destOrd="0" presId="urn:microsoft.com/office/officeart/2005/8/layout/cycle5"/>
    <dgm:cxn modelId="{E69E3EA5-5288-4346-9A69-8DC790527C47}" type="presParOf" srcId="{A6A6D9A4-9B0C-4EB3-B1B1-AF9254035BC0}" destId="{0E225611-4510-43EC-B761-43CE81109A6E}" srcOrd="8" destOrd="0" presId="urn:microsoft.com/office/officeart/2005/8/layout/cycle5"/>
    <dgm:cxn modelId="{F254B604-3256-40FF-AF33-CC2929CC433D}" type="presParOf" srcId="{A6A6D9A4-9B0C-4EB3-B1B1-AF9254035BC0}" destId="{3F901909-FFEA-4D70-ADC1-5680A888C874}" srcOrd="9" destOrd="0" presId="urn:microsoft.com/office/officeart/2005/8/layout/cycle5"/>
    <dgm:cxn modelId="{A9CECFCF-1A51-4EBB-BE9C-814957BFA84A}" type="presParOf" srcId="{A6A6D9A4-9B0C-4EB3-B1B1-AF9254035BC0}" destId="{EE2CA7AA-BC5F-4893-9D46-12389A625B62}" srcOrd="10" destOrd="0" presId="urn:microsoft.com/office/officeart/2005/8/layout/cycle5"/>
    <dgm:cxn modelId="{D4883AE6-0633-4982-9E15-30070495E7FE}" type="presParOf" srcId="{A6A6D9A4-9B0C-4EB3-B1B1-AF9254035BC0}" destId="{95DBFC95-B6B7-490C-84EB-603D8925A257}" srcOrd="11" destOrd="0" presId="urn:microsoft.com/office/officeart/2005/8/layout/cycle5"/>
  </dgm:cxnLst>
  <dgm:bg/>
  <dgm:whole/>
  <dgm:extLst>
    <a:ext uri="http://schemas.microsoft.com/office/drawing/2008/diagram">
      <dsp:dataModelExt xmlns:dsp="http://schemas.microsoft.com/office/drawing/2008/diagram" xmlns="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A4C38CCC-E3D0-43DD-9ED0-7379C1C10E7B}">
      <dsp:nvSpPr>
        <dsp:cNvPr id="0" name=""/>
        <dsp:cNvSpPr/>
      </dsp:nvSpPr>
      <dsp:spPr>
        <a:xfrm>
          <a:off x="2139232" y="2247"/>
          <a:ext cx="1398435" cy="908983"/>
        </a:xfrm>
        <a:prstGeom prst="round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2000" kern="1200"/>
            <a:t>Planning</a:t>
          </a:r>
        </a:p>
      </dsp:txBody>
      <dsp:txXfrm>
        <a:off x="2139232" y="2247"/>
        <a:ext cx="1398435" cy="908983"/>
      </dsp:txXfrm>
    </dsp:sp>
    <dsp:sp modelId="{F164C2F9-7B50-4463-9D95-E2A67B42A49D}">
      <dsp:nvSpPr>
        <dsp:cNvPr id="0" name=""/>
        <dsp:cNvSpPr/>
      </dsp:nvSpPr>
      <dsp:spPr>
        <a:xfrm>
          <a:off x="1337801" y="456738"/>
          <a:ext cx="3001297" cy="3001297"/>
        </a:xfrm>
        <a:custGeom>
          <a:avLst/>
          <a:gdLst/>
          <a:ahLst/>
          <a:cxnLst/>
          <a:rect l="0" t="0" r="0" b="0"/>
          <a:pathLst>
            <a:path>
              <a:moveTo>
                <a:pt x="2392586" y="293837"/>
              </a:moveTo>
              <a:arcTo wR="1500648" hR="1500648" stAng="18388058" swAng="1632384"/>
            </a:path>
          </a:pathLst>
        </a:custGeom>
        <a:noFill/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7415AF-4B8D-423B-8416-583B189A96E5}">
      <dsp:nvSpPr>
        <dsp:cNvPr id="0" name=""/>
        <dsp:cNvSpPr/>
      </dsp:nvSpPr>
      <dsp:spPr>
        <a:xfrm>
          <a:off x="3639880" y="1502895"/>
          <a:ext cx="1398435" cy="908983"/>
        </a:xfrm>
        <a:prstGeom prst="roundRect">
          <a:avLst/>
        </a:prstGeom>
        <a:solidFill>
          <a:schemeClr val="accent3">
            <a:hueOff val="3750088"/>
            <a:satOff val="-5627"/>
            <a:lumOff val="-91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2000" kern="1200"/>
            <a:t>Engaging</a:t>
          </a:r>
        </a:p>
      </dsp:txBody>
      <dsp:txXfrm>
        <a:off x="3639880" y="1502895"/>
        <a:ext cx="1398435" cy="908983"/>
      </dsp:txXfrm>
    </dsp:sp>
    <dsp:sp modelId="{1DD58BEC-0705-4A86-87A7-900173408FC5}">
      <dsp:nvSpPr>
        <dsp:cNvPr id="0" name=""/>
        <dsp:cNvSpPr/>
      </dsp:nvSpPr>
      <dsp:spPr>
        <a:xfrm>
          <a:off x="1337801" y="456738"/>
          <a:ext cx="3001297" cy="3001297"/>
        </a:xfrm>
        <a:custGeom>
          <a:avLst/>
          <a:gdLst/>
          <a:ahLst/>
          <a:cxnLst/>
          <a:rect l="0" t="0" r="0" b="0"/>
          <a:pathLst>
            <a:path>
              <a:moveTo>
                <a:pt x="2845658" y="2166152"/>
              </a:moveTo>
              <a:arcTo wR="1500648" hR="1500648" stAng="1579559" swAng="1632384"/>
            </a:path>
          </a:pathLst>
        </a:custGeom>
        <a:noFill/>
        <a:ln w="9525" cap="flat" cmpd="sng" algn="ctr">
          <a:solidFill>
            <a:schemeClr val="accent3">
              <a:hueOff val="3750088"/>
              <a:satOff val="-5627"/>
              <a:lumOff val="-91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9D1FB4-CD65-4259-943D-9CAA23484D7F}">
      <dsp:nvSpPr>
        <dsp:cNvPr id="0" name=""/>
        <dsp:cNvSpPr/>
      </dsp:nvSpPr>
      <dsp:spPr>
        <a:xfrm>
          <a:off x="2139232" y="3003544"/>
          <a:ext cx="1398435" cy="908983"/>
        </a:xfrm>
        <a:prstGeom prst="roundRect">
          <a:avLst/>
        </a:prstGeom>
        <a:solidFill>
          <a:schemeClr val="accent3">
            <a:hueOff val="7500176"/>
            <a:satOff val="-11253"/>
            <a:lumOff val="-183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2000" kern="1200"/>
            <a:t>Executing</a:t>
          </a:r>
        </a:p>
      </dsp:txBody>
      <dsp:txXfrm>
        <a:off x="2139232" y="3003544"/>
        <a:ext cx="1398435" cy="908983"/>
      </dsp:txXfrm>
    </dsp:sp>
    <dsp:sp modelId="{0E225611-4510-43EC-B761-43CE81109A6E}">
      <dsp:nvSpPr>
        <dsp:cNvPr id="0" name=""/>
        <dsp:cNvSpPr/>
      </dsp:nvSpPr>
      <dsp:spPr>
        <a:xfrm>
          <a:off x="1337801" y="456738"/>
          <a:ext cx="3001297" cy="3001297"/>
        </a:xfrm>
        <a:custGeom>
          <a:avLst/>
          <a:gdLst/>
          <a:ahLst/>
          <a:cxnLst/>
          <a:rect l="0" t="0" r="0" b="0"/>
          <a:pathLst>
            <a:path>
              <a:moveTo>
                <a:pt x="608710" y="2707459"/>
              </a:moveTo>
              <a:arcTo wR="1500648" hR="1500648" stAng="7588058" swAng="1632384"/>
            </a:path>
          </a:pathLst>
        </a:custGeom>
        <a:noFill/>
        <a:ln w="9525" cap="flat" cmpd="sng" algn="ctr">
          <a:solidFill>
            <a:schemeClr val="accent3">
              <a:hueOff val="7500176"/>
              <a:satOff val="-11253"/>
              <a:lumOff val="-183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901909-FFEA-4D70-ADC1-5680A888C874}">
      <dsp:nvSpPr>
        <dsp:cNvPr id="0" name=""/>
        <dsp:cNvSpPr/>
      </dsp:nvSpPr>
      <dsp:spPr>
        <a:xfrm>
          <a:off x="638583" y="1502895"/>
          <a:ext cx="1398435" cy="908983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2000" kern="1200"/>
            <a:t>Reflecting/</a:t>
          </a:r>
        </a:p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2000" kern="1200"/>
            <a:t>Evaluating</a:t>
          </a:r>
        </a:p>
      </dsp:txBody>
      <dsp:txXfrm>
        <a:off x="638583" y="1502895"/>
        <a:ext cx="1398435" cy="908983"/>
      </dsp:txXfrm>
    </dsp:sp>
    <dsp:sp modelId="{95DBFC95-B6B7-490C-84EB-603D8925A257}">
      <dsp:nvSpPr>
        <dsp:cNvPr id="0" name=""/>
        <dsp:cNvSpPr/>
      </dsp:nvSpPr>
      <dsp:spPr>
        <a:xfrm>
          <a:off x="1337801" y="456738"/>
          <a:ext cx="3001297" cy="3001297"/>
        </a:xfrm>
        <a:custGeom>
          <a:avLst/>
          <a:gdLst/>
          <a:ahLst/>
          <a:cxnLst/>
          <a:rect l="0" t="0" r="0" b="0"/>
          <a:pathLst>
            <a:path>
              <a:moveTo>
                <a:pt x="155639" y="835144"/>
              </a:moveTo>
              <a:arcTo wR="1500648" hR="1500648" stAng="12379559" swAng="1632384"/>
            </a:path>
          </a:pathLst>
        </a:custGeom>
        <a:noFill/>
        <a:ln w="9525" cap="flat" cmpd="sng" algn="ctr">
          <a:solidFill>
            <a:schemeClr val="accent3">
              <a:hueOff val="11250264"/>
              <a:satOff val="-16880"/>
              <a:lumOff val="-274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HSE</Company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2018-04-26T10:15:00Z</cp:lastPrinted>
  <dcterms:created xsi:type="dcterms:W3CDTF">2018-05-25T10:27:00Z</dcterms:created>
  <dcterms:modified xsi:type="dcterms:W3CDTF">2018-05-25T10:47:00Z</dcterms:modified>
</cp:coreProperties>
</file>